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  <w:lang w:eastAsia="zh-CN"/>
        </w:rPr>
        <w:t>信息技术应用</w:t>
      </w:r>
    </w:p>
    <w:p>
      <w:r>
        <w:drawing>
          <wp:inline distT="0" distB="0" distL="114300" distR="114300">
            <wp:extent cx="5271135" cy="2743835"/>
            <wp:effectExtent l="0" t="0" r="5715" b="1841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应用：龙头</w:t>
      </w:r>
      <w:r>
        <w:rPr>
          <w:rFonts w:hint="eastAsia"/>
          <w:lang w:val="en-US" w:eastAsia="zh-CN"/>
        </w:rPr>
        <w:t xml:space="preserve"> 信息化人才：成功之本。信息技术和产业：物质基础。法规：保障。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信息资源：核心任务 信息网络：基础设施。 </w:t>
      </w:r>
    </w:p>
    <w:p>
      <w:pPr>
        <w:rPr>
          <w:rFonts w:hint="eastAsia"/>
        </w:rPr>
      </w:pPr>
      <w:bookmarkStart w:id="0" w:name="_GoBack"/>
      <w:bookmarkEnd w:id="0"/>
    </w:p>
    <w:p>
      <w:pPr>
        <w:pStyle w:val="3"/>
      </w:pPr>
      <w:r>
        <w:rPr>
          <w:rFonts w:hint="eastAsia"/>
        </w:rPr>
        <w:t>项目组织</w:t>
      </w:r>
    </w:p>
    <w:p>
      <w:r>
        <w:drawing>
          <wp:inline distT="0" distB="0" distL="114300" distR="114300">
            <wp:extent cx="5270500" cy="335851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086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0370"/>
            <wp:effectExtent l="0" t="0" r="254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r>
        <w:drawing>
          <wp:inline distT="0" distB="0" distL="114300" distR="114300">
            <wp:extent cx="5270500" cy="3131820"/>
            <wp:effectExtent l="0" t="0" r="635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60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7688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生命周期模型</w:t>
      </w:r>
    </w:p>
    <w:p/>
    <w:p>
      <w:r>
        <w:drawing>
          <wp:inline distT="0" distB="0" distL="114300" distR="114300">
            <wp:extent cx="3237865" cy="328549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545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12415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21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609725"/>
            <wp:effectExtent l="0" t="0" r="317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839470"/>
            <wp:effectExtent l="0" t="0" r="8255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5268595" cy="1217930"/>
            <wp:effectExtent l="0" t="0" r="825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网络存储技术</w:t>
      </w:r>
    </w:p>
    <w:p>
      <w:r>
        <w:drawing>
          <wp:inline distT="0" distB="0" distL="114300" distR="114300">
            <wp:extent cx="5271135" cy="635000"/>
            <wp:effectExtent l="0" t="0" r="5715" b="1270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4100"/>
            <wp:effectExtent l="0" t="0" r="8255" b="1270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09650"/>
            <wp:effectExtent l="0" t="0" r="6985" b="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8830"/>
            <wp:effectExtent l="0" t="0" r="3175" b="127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网络规划</w:t>
      </w:r>
    </w:p>
    <w:p>
      <w:r>
        <w:drawing>
          <wp:inline distT="0" distB="0" distL="114300" distR="114300">
            <wp:extent cx="5269230" cy="459105"/>
            <wp:effectExtent l="0" t="0" r="7620" b="1714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1925"/>
            <wp:effectExtent l="0" t="0" r="9525" b="9525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9410"/>
            <wp:effectExtent l="0" t="0" r="6350" b="254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06730"/>
            <wp:effectExtent l="0" t="0" r="10160" b="762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数据仓库</w:t>
      </w:r>
    </w:p>
    <w:p>
      <w:r>
        <w:drawing>
          <wp:inline distT="0" distB="0" distL="114300" distR="114300">
            <wp:extent cx="5269230" cy="2578100"/>
            <wp:effectExtent l="0" t="0" r="7620" b="1270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中间件</w:t>
      </w:r>
    </w:p>
    <w:p>
      <w:r>
        <w:drawing>
          <wp:inline distT="0" distB="0" distL="114300" distR="114300">
            <wp:extent cx="5266690" cy="608330"/>
            <wp:effectExtent l="0" t="0" r="1016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51510"/>
            <wp:effectExtent l="0" t="0" r="9525" b="1524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79475"/>
            <wp:effectExtent l="0" t="0" r="6985" b="15875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7830"/>
            <wp:effectExtent l="0" t="0" r="5715" b="1270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30120"/>
            <wp:effectExtent l="0" t="0" r="6350" b="1778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81355"/>
            <wp:effectExtent l="0" t="0" r="8890" b="4445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需求</w:t>
      </w:r>
    </w:p>
    <w:p>
      <w:r>
        <w:drawing>
          <wp:inline distT="0" distB="0" distL="114300" distR="114300">
            <wp:extent cx="5269230" cy="823595"/>
            <wp:effectExtent l="0" t="0" r="7620" b="1460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85165"/>
            <wp:effectExtent l="0" t="0" r="3175" b="63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5620"/>
            <wp:effectExtent l="0" t="0" r="9525" b="17780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11580"/>
            <wp:effectExtent l="0" t="0" r="6985" b="7620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2433955"/>
            <wp:effectExtent l="0" t="0" r="8255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</w:t>
      </w:r>
    </w:p>
    <w:p>
      <w:r>
        <w:drawing>
          <wp:inline distT="0" distB="0" distL="114300" distR="114300">
            <wp:extent cx="5271135" cy="1821180"/>
            <wp:effectExtent l="0" t="0" r="5715" b="7620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01035"/>
            <wp:effectExtent l="0" t="0" r="4445" b="1841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9315"/>
            <wp:effectExtent l="0" t="0" r="5080" b="6985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1120"/>
            <wp:effectExtent l="0" t="0" r="4445" b="508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6085"/>
            <wp:effectExtent l="0" t="0" r="8255" b="12065"/>
            <wp:docPr id="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110"/>
            <wp:effectExtent l="0" t="0" r="6350" b="1524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速记：逻现进部用</w:t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类的关系</w:t>
      </w:r>
    </w:p>
    <w:p>
      <w:r>
        <w:drawing>
          <wp:inline distT="0" distB="0" distL="114300" distR="114300">
            <wp:extent cx="5270500" cy="1659255"/>
            <wp:effectExtent l="0" t="0" r="6350" b="1714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软件架构风格</w:t>
      </w:r>
    </w:p>
    <w:p>
      <w:r>
        <w:drawing>
          <wp:inline distT="0" distB="0" distL="114300" distR="114300">
            <wp:extent cx="5272405" cy="1677035"/>
            <wp:effectExtent l="0" t="0" r="4445" b="18415"/>
            <wp:docPr id="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CMMI</w:t>
      </w:r>
    </w:p>
    <w:p>
      <w:r>
        <w:drawing>
          <wp:inline distT="0" distB="0" distL="114300" distR="114300">
            <wp:extent cx="5269230" cy="767715"/>
            <wp:effectExtent l="0" t="0" r="7620" b="13335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80260"/>
            <wp:effectExtent l="0" t="0" r="3810" b="15240"/>
            <wp:docPr id="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26335"/>
            <wp:effectExtent l="0" t="0" r="9525" b="12065"/>
            <wp:docPr id="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测试类型</w:t>
      </w:r>
    </w:p>
    <w:p>
      <w:r>
        <w:drawing>
          <wp:inline distT="0" distB="0" distL="114300" distR="114300">
            <wp:extent cx="5269865" cy="659765"/>
            <wp:effectExtent l="0" t="0" r="698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95020"/>
            <wp:effectExtent l="0" t="0" r="698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40080"/>
            <wp:effectExtent l="0" t="0" r="317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03225"/>
            <wp:effectExtent l="0" t="0" r="10160" b="158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确认测试，根据用户参与程度有：内部确认测试，</w:t>
      </w:r>
      <w:r>
        <w:rPr>
          <w:rFonts w:hint="eastAsia"/>
          <w:lang w:val="en-US" w:eastAsia="zh-CN"/>
        </w:rPr>
        <w:t>alpha测试，beta测试，验收测试。</w:t>
      </w:r>
    </w:p>
    <w:p>
      <w:r>
        <w:drawing>
          <wp:inline distT="0" distB="0" distL="114300" distR="114300">
            <wp:extent cx="5272405" cy="738505"/>
            <wp:effectExtent l="0" t="0" r="444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4035"/>
            <wp:effectExtent l="0" t="0" r="6985" b="184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34035"/>
            <wp:effectExtent l="0" t="0" r="5080" b="184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软件集成工具</w:t>
      </w:r>
    </w:p>
    <w:p>
      <w:r>
        <w:drawing>
          <wp:inline distT="0" distB="0" distL="114300" distR="114300">
            <wp:extent cx="5273675" cy="1299210"/>
            <wp:effectExtent l="0" t="0" r="3175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9545"/>
            <wp:effectExtent l="0" t="0" r="5080" b="1460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73450"/>
            <wp:effectExtent l="0" t="0" r="10160" b="1270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35985"/>
            <wp:effectExtent l="0" t="0" r="3175" b="1206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92810"/>
            <wp:effectExtent l="0" t="0" r="9525" b="254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新技术</w:t>
      </w:r>
    </w:p>
    <w:p>
      <w:r>
        <w:drawing>
          <wp:inline distT="0" distB="0" distL="114300" distR="114300">
            <wp:extent cx="5268595" cy="391160"/>
            <wp:effectExtent l="0" t="0" r="8255" b="889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智慧城市</w:t>
      </w:r>
    </w:p>
    <w:p>
      <w:r>
        <w:drawing>
          <wp:inline distT="0" distB="0" distL="114300" distR="114300">
            <wp:extent cx="5273675" cy="1927225"/>
            <wp:effectExtent l="0" t="0" r="3175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14145"/>
            <wp:effectExtent l="0" t="0" r="825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大数据</w:t>
      </w:r>
    </w:p>
    <w:p>
      <w:r>
        <w:drawing>
          <wp:inline distT="0" distB="0" distL="114300" distR="114300">
            <wp:extent cx="5269230" cy="637540"/>
            <wp:effectExtent l="0" t="0" r="7620" b="1016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290" cy="304800"/>
            <wp:effectExtent l="0" t="0" r="1016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5965" cy="390525"/>
            <wp:effectExtent l="0" t="0" r="63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381000"/>
            <wp:effectExtent l="0" t="0" r="635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340" cy="400050"/>
            <wp:effectExtent l="0" t="0" r="10160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8785"/>
            <wp:effectExtent l="0" t="0" r="5080" b="1841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信息安全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683260"/>
            <wp:effectExtent l="0" t="0" r="4445" b="254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62050"/>
            <wp:effectExtent l="0" t="0" r="8255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1513840"/>
            <wp:effectExtent l="0" t="0" r="3175" b="1016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7325" cy="1483360"/>
            <wp:effectExtent l="0" t="0" r="9525" b="254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0445"/>
            <wp:effectExtent l="0" t="0" r="5080" b="1460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48690"/>
            <wp:effectExtent l="0" t="0" r="3175" b="381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33095"/>
            <wp:effectExtent l="0" t="0" r="571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99740" cy="571500"/>
            <wp:effectExtent l="0" t="0" r="10160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390525"/>
            <wp:effectExtent l="0" t="0" r="1016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14680"/>
            <wp:effectExtent l="0" t="0" r="5080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75310"/>
            <wp:effectExtent l="0" t="0" r="8890" b="1524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信息系统规划</w:t>
      </w:r>
    </w:p>
    <w:p>
      <w:r>
        <w:drawing>
          <wp:inline distT="0" distB="0" distL="114300" distR="114300">
            <wp:extent cx="5274310" cy="863600"/>
            <wp:effectExtent l="0" t="0" r="2540" b="1270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352425"/>
            <wp:effectExtent l="0" t="0" r="9525" b="952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8620"/>
            <wp:effectExtent l="0" t="0" r="5715" b="1143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1125"/>
            <wp:effectExtent l="0" t="0" r="10160" b="952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5290"/>
            <wp:effectExtent l="0" t="0" r="4445" b="1016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信息系统规划工具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54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0795"/>
            <wp:effectExtent l="0" t="0" r="254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68655"/>
            <wp:effectExtent l="0" t="0" r="254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6433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38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415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/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28B519A9"/>
    <w:rsid w:val="000C1F25"/>
    <w:rsid w:val="001F0061"/>
    <w:rsid w:val="002B4A56"/>
    <w:rsid w:val="00451992"/>
    <w:rsid w:val="005A75BA"/>
    <w:rsid w:val="005E318A"/>
    <w:rsid w:val="006A47CE"/>
    <w:rsid w:val="006E02C7"/>
    <w:rsid w:val="00901AA9"/>
    <w:rsid w:val="00AC33AE"/>
    <w:rsid w:val="00B5029B"/>
    <w:rsid w:val="00E60B5B"/>
    <w:rsid w:val="0281088D"/>
    <w:rsid w:val="02984EAB"/>
    <w:rsid w:val="03043F75"/>
    <w:rsid w:val="03463B1F"/>
    <w:rsid w:val="0382450E"/>
    <w:rsid w:val="047E7459"/>
    <w:rsid w:val="04BA6ECF"/>
    <w:rsid w:val="04CD72B9"/>
    <w:rsid w:val="06372C40"/>
    <w:rsid w:val="08500A3D"/>
    <w:rsid w:val="08547A12"/>
    <w:rsid w:val="08605EA3"/>
    <w:rsid w:val="08763B0C"/>
    <w:rsid w:val="08C30455"/>
    <w:rsid w:val="0C9F7F4F"/>
    <w:rsid w:val="0DF00118"/>
    <w:rsid w:val="0EA56487"/>
    <w:rsid w:val="0F1F4DF2"/>
    <w:rsid w:val="0F475C2C"/>
    <w:rsid w:val="10CD5F92"/>
    <w:rsid w:val="11C1036F"/>
    <w:rsid w:val="11D1542C"/>
    <w:rsid w:val="11DB52B3"/>
    <w:rsid w:val="11E35FA5"/>
    <w:rsid w:val="13252554"/>
    <w:rsid w:val="14DB5BBC"/>
    <w:rsid w:val="1580376A"/>
    <w:rsid w:val="15EE49F8"/>
    <w:rsid w:val="16B06C99"/>
    <w:rsid w:val="1774317B"/>
    <w:rsid w:val="182A0313"/>
    <w:rsid w:val="18E35A76"/>
    <w:rsid w:val="1914137A"/>
    <w:rsid w:val="1A9E43D0"/>
    <w:rsid w:val="1B2B19AD"/>
    <w:rsid w:val="1B3564DD"/>
    <w:rsid w:val="1C0B0A24"/>
    <w:rsid w:val="1CA30CD2"/>
    <w:rsid w:val="1D2B46F3"/>
    <w:rsid w:val="1DFA00C9"/>
    <w:rsid w:val="1E0A7210"/>
    <w:rsid w:val="215964BD"/>
    <w:rsid w:val="22213733"/>
    <w:rsid w:val="223520E4"/>
    <w:rsid w:val="22FE168F"/>
    <w:rsid w:val="231B54B8"/>
    <w:rsid w:val="237522FE"/>
    <w:rsid w:val="23DA2C67"/>
    <w:rsid w:val="241D60CA"/>
    <w:rsid w:val="25897386"/>
    <w:rsid w:val="259D5C44"/>
    <w:rsid w:val="25B322C9"/>
    <w:rsid w:val="262F1DF5"/>
    <w:rsid w:val="265D4AD3"/>
    <w:rsid w:val="27D377B7"/>
    <w:rsid w:val="28B519A9"/>
    <w:rsid w:val="28C4105C"/>
    <w:rsid w:val="29387546"/>
    <w:rsid w:val="29680170"/>
    <w:rsid w:val="299B5E85"/>
    <w:rsid w:val="2A355D68"/>
    <w:rsid w:val="2A3870A2"/>
    <w:rsid w:val="2B444CB3"/>
    <w:rsid w:val="2B5F39D3"/>
    <w:rsid w:val="2B927276"/>
    <w:rsid w:val="2C2D55BE"/>
    <w:rsid w:val="2C321998"/>
    <w:rsid w:val="2CB5157B"/>
    <w:rsid w:val="2D7462DD"/>
    <w:rsid w:val="2ED5279D"/>
    <w:rsid w:val="2F1A18D9"/>
    <w:rsid w:val="2F31075D"/>
    <w:rsid w:val="2FCA1C97"/>
    <w:rsid w:val="30210727"/>
    <w:rsid w:val="315A227B"/>
    <w:rsid w:val="3171577B"/>
    <w:rsid w:val="31A756FD"/>
    <w:rsid w:val="33090B0B"/>
    <w:rsid w:val="335252A8"/>
    <w:rsid w:val="34AF4D2B"/>
    <w:rsid w:val="35F37FAA"/>
    <w:rsid w:val="36A25E6D"/>
    <w:rsid w:val="394E78FD"/>
    <w:rsid w:val="3A5D6FA5"/>
    <w:rsid w:val="3B43227C"/>
    <w:rsid w:val="3BD06EE9"/>
    <w:rsid w:val="3C2C79D5"/>
    <w:rsid w:val="3D3C1FA3"/>
    <w:rsid w:val="3DD711AE"/>
    <w:rsid w:val="3F05570F"/>
    <w:rsid w:val="404D5B2B"/>
    <w:rsid w:val="40695844"/>
    <w:rsid w:val="40735071"/>
    <w:rsid w:val="40944C11"/>
    <w:rsid w:val="40C078EF"/>
    <w:rsid w:val="4138711D"/>
    <w:rsid w:val="42C718D7"/>
    <w:rsid w:val="43296948"/>
    <w:rsid w:val="43653834"/>
    <w:rsid w:val="44964076"/>
    <w:rsid w:val="44FC6A69"/>
    <w:rsid w:val="45690AC2"/>
    <w:rsid w:val="459B7BF9"/>
    <w:rsid w:val="46C13CB1"/>
    <w:rsid w:val="49582473"/>
    <w:rsid w:val="495F7811"/>
    <w:rsid w:val="49A33C30"/>
    <w:rsid w:val="49A53BCE"/>
    <w:rsid w:val="4B272CB6"/>
    <w:rsid w:val="4B7F2D7B"/>
    <w:rsid w:val="4C900BF3"/>
    <w:rsid w:val="4C9C0030"/>
    <w:rsid w:val="4CA236B5"/>
    <w:rsid w:val="4DB042BC"/>
    <w:rsid w:val="4E154583"/>
    <w:rsid w:val="50F15C65"/>
    <w:rsid w:val="516116AC"/>
    <w:rsid w:val="51806962"/>
    <w:rsid w:val="52D1516E"/>
    <w:rsid w:val="530700D6"/>
    <w:rsid w:val="53B70A6C"/>
    <w:rsid w:val="545974F5"/>
    <w:rsid w:val="551B5C6E"/>
    <w:rsid w:val="563A6ABC"/>
    <w:rsid w:val="57CE3054"/>
    <w:rsid w:val="58CE6FDF"/>
    <w:rsid w:val="5A552C4C"/>
    <w:rsid w:val="5B1A0D6A"/>
    <w:rsid w:val="5BB86D8B"/>
    <w:rsid w:val="5CA6797F"/>
    <w:rsid w:val="5EEE13D7"/>
    <w:rsid w:val="5F157C1D"/>
    <w:rsid w:val="61E70754"/>
    <w:rsid w:val="635457DD"/>
    <w:rsid w:val="63667E69"/>
    <w:rsid w:val="6382362C"/>
    <w:rsid w:val="64A4549C"/>
    <w:rsid w:val="65041831"/>
    <w:rsid w:val="6513608A"/>
    <w:rsid w:val="67B50351"/>
    <w:rsid w:val="681E5412"/>
    <w:rsid w:val="688C2158"/>
    <w:rsid w:val="68996FCF"/>
    <w:rsid w:val="6963510C"/>
    <w:rsid w:val="6A46343C"/>
    <w:rsid w:val="6AD223D7"/>
    <w:rsid w:val="6ADE752C"/>
    <w:rsid w:val="6B14222C"/>
    <w:rsid w:val="6B184056"/>
    <w:rsid w:val="6B340AE3"/>
    <w:rsid w:val="6BB814F1"/>
    <w:rsid w:val="6BB92DD4"/>
    <w:rsid w:val="6D3848C3"/>
    <w:rsid w:val="6FE06D7B"/>
    <w:rsid w:val="70A75F36"/>
    <w:rsid w:val="719976EC"/>
    <w:rsid w:val="71EE104B"/>
    <w:rsid w:val="7484190B"/>
    <w:rsid w:val="75A465EC"/>
    <w:rsid w:val="75E84889"/>
    <w:rsid w:val="76083D94"/>
    <w:rsid w:val="76463D7A"/>
    <w:rsid w:val="77D4396F"/>
    <w:rsid w:val="79145526"/>
    <w:rsid w:val="7E094651"/>
    <w:rsid w:val="7F230194"/>
    <w:rsid w:val="7F89501D"/>
    <w:rsid w:val="7F9C3239"/>
    <w:rsid w:val="7FA00D3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0"/>
    <w:qFormat/>
    <w:uiPriority w:val="0"/>
    <w:rPr>
      <w:rFonts w:ascii="宋体" w:eastAsia="宋体"/>
      <w:sz w:val="18"/>
      <w:szCs w:val="18"/>
    </w:rPr>
  </w:style>
  <w:style w:type="paragraph" w:styleId="6">
    <w:name w:val="Balloon Text"/>
    <w:basedOn w:val="1"/>
    <w:link w:val="9"/>
    <w:uiPriority w:val="0"/>
    <w:rPr>
      <w:sz w:val="18"/>
      <w:szCs w:val="18"/>
    </w:rPr>
  </w:style>
  <w:style w:type="character" w:customStyle="1" w:styleId="9">
    <w:name w:val="批注框文本 Char"/>
    <w:basedOn w:val="7"/>
    <w:link w:val="6"/>
    <w:qFormat/>
    <w:uiPriority w:val="0"/>
    <w:rPr>
      <w:kern w:val="2"/>
      <w:sz w:val="18"/>
      <w:szCs w:val="18"/>
    </w:rPr>
  </w:style>
  <w:style w:type="character" w:customStyle="1" w:styleId="10">
    <w:name w:val="文档结构图 Char"/>
    <w:basedOn w:val="7"/>
    <w:link w:val="5"/>
    <w:qFormat/>
    <w:uiPriority w:val="0"/>
    <w:rPr>
      <w:rFonts w:ascii="宋体" w:eastAsia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customXml" Target="../customXml/item1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</Words>
  <Characters>79</Characters>
  <Lines>1</Lines>
  <Paragraphs>1</Paragraphs>
  <TotalTime>2</TotalTime>
  <ScaleCrop>false</ScaleCrop>
  <LinksUpToDate>false</LinksUpToDate>
  <CharactersWithSpaces>91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2020-09-03T10:22:39Z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